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44"/>
        </w:rPr>
        <w:t>Vendor Handover Checklist for Switching Development Companies — template to adapt</w:t>
      </w:r>
    </w:p>
    <w:p>
      <w:r>
        <w:rPr>
          <w:b w:val="0"/>
          <w:i/>
          <w:color w:val="555555"/>
          <w:sz w:val="20"/>
        </w:rPr>
        <w:t>OneZero · version 1.0 · October 2026 · companion to the guide "Software project takeover checklist" on the OneZero blog</w:t>
      </w:r>
    </w:p>
    <w:p>
      <w:r>
        <w:rPr>
          <w:b w:val="0"/>
          <w:i w:val="0"/>
        </w:rPr>
        <w:t>This file has five parts: (1) an asset checklist with owner, access, status and person responsible; (2) checks before accepting responsibility; (3) a responsibility table — who does what between the three parties — and a staged transition plan with stop conditions; (4) an acceptance record; (5) a blank diagnosis report template.</w:t>
      </w:r>
    </w:p>
    <w:p>
      <w:r>
        <w:rPr>
          <w:b w:val="0"/>
          <w:i/>
          <w:color w:val="555555"/>
          <w:sz w:val="20"/>
        </w:rPr>
        <w:t>This is a template to adapt, not a document ready to sign. The list is deliberately generic — delete rows that don't apply to your product and add your own (rule: if something is needed for the product to run, it is a row in the table). The template is not legal advice on the previous vendor's contract and does not promise a trouble-free transition. It contains no response times, availability or SLA — those belong in the maintenance agreement that takes effect after the handover.</w:t>
      </w:r>
    </w:p>
    <w:p>
      <w:pPr>
        <w:pStyle w:val="Heading1"/>
      </w:pPr>
      <w:r>
        <w:rPr>
          <w:b w:val="0"/>
          <w:i w:val="0"/>
        </w:rPr>
        <w:t>Part 1 — Asset checklist: owner, access, status, responsible</w:t>
      </w:r>
    </w:p>
    <w:p>
      <w:r>
        <w:rPr>
          <w:b w:val="0"/>
          <w:i w:val="0"/>
        </w:rPr>
        <w:t>"Registered owner" = whose name the account is in. "Actual access" = who can sign in today. Status: transferred / pending / unknown. "Unknown" is legitimate at the start of the inventory and unacceptable at its end.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Asset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to check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Registered owner (whose name)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Actual access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Status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Responsible for transfer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Target date</w:t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Code repositories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All repositories (app, backend, admin, scripts); full history; unmerged branches; who can push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Environments and servers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Dev, staging, production; cloud provider; who pays; admin access; anything running that isn't in the code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Databases and backups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Where the data lives; automatic backups; when a restore was last tested; personal data that needs handling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Domain, DNS and certificates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Registrar; DNS management; SSL certificates and renewal; the system's email addresses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App stores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Apple Developer and Google Play; registered publisher; signing keys; who receives rejection notices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Third-party services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Payments, email/SMS, maps, analytics, push, storage, AI; API keys; who pays; plan limits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Secrets and configuration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Environment files, passwords, encryption keys; where stored; whether any live inside the code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Work tools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Task tracker, documentation, monitoring and error tracking, CI/CD, design files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Documents and contracts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Previous vendor's contract (IP and handover clauses); licences for libraries and third-party code; spec and design docs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Additional asset: ________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Additional asset: ________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rPr>
          <w:b w:val="0"/>
          <w:i w:val="0"/>
        </w:rPr>
        <w:t>Part 2 — Checks before accepting responsibility</w:t>
      </w:r>
    </w:p>
    <w:p>
      <w:r>
        <w:rPr>
          <w:b w:val="0"/>
          <w:i w:val="0"/>
        </w:rPr>
        <w:t>Five checks, in order. A new vendor who takes responsibility without running them is taking responsibility for something they don't know they can fix.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#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Check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counts as a pass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Result (pass / gap)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Finding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Responsible</w:t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1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Build from scratch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product builds on a clean machine from the documentation alone, with no "ask whoever wrote it"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2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Compare to production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built version is identical to what users are running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3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Restore from backup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latest backup was restored into a test environment; the restore procedure is written down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4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Dependencies and licences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List of libraries and versions; what is unmaintained; which licences apply; no keys or passwords inside the code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5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Existing documentation and tests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You know what is written, what is outdated, and which automated tests exist and pass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rPr>
          <w:b w:val="0"/>
          <w:i w:val="0"/>
        </w:rPr>
        <w:t>Part 3 — Responsibility table</w:t>
      </w:r>
    </w:p>
    <w:p>
      <w:pPr>
        <w:pStyle w:val="Heading2"/>
      </w:pPr>
      <w:r>
        <w:rPr>
          <w:b w:val="0"/>
          <w:i w:val="0"/>
        </w:rPr>
        <w:t>3a. Who does what (mark: R = responsible, S = supports, A = approves)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Topic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You (product owner)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Previous vendor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New vendor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Deliver a complete asset list and access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Move accounts and domains into the company's name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Rotate passwords and keys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Clean build and comparison to production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Restore a backup into a test environment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Write initial documentation / update documentation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First change through the full deployment path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Diagnosis report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Draft the new maintenance agreement (scope, severity levels, exclusions)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Revoke the previous vendor's access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3b. Staged transition plan — owner and stop condition per stage</w:t>
      </w:r>
    </w:p>
    <w:p>
      <w:r>
        <w:rPr>
          <w:b w:val="0"/>
          <w:i w:val="0"/>
        </w:rPr>
        <w:t>Do not move to the next stage before the previous one is complete. How long each stage takes depends on the product and the previous vendor's availability — the dates here are set by you, not by the template.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Stage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Action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Owner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Stop condition (when to roll back)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Target date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Completed (date / initials)</w:t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A. Read access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new vendor gets read-only access to code, infrastructure and monitoring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None — this stage is safe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B. Acceptance checks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five checks from Part 2; results written down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A gap that can't be closed without the previous vendor — stop and handle it first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C. Ownership transfer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Accounts and domains move into your name; passwords and keys are rotated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A service that stopped after a key rotation — restore the old key and find where it is configured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D. First change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A small, non-critical fix goes all the way through: code, test, deploy to production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deployment fails or differs from the documented process — fix the process before the next change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E. Full responsibility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previous vendor loses access; the new maintenance agreement takes effect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Not reached before every row in Part 1 reads "transferred"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rPr>
          <w:b w:val="0"/>
          <w:i w:val="0"/>
        </w:rPr>
        <w:t>Part 4 — Acceptance record</w:t>
      </w:r>
    </w:p>
    <w:p>
      <w:r>
        <w:rPr>
          <w:b w:val="0"/>
          <w:i w:val="0"/>
        </w:rPr>
        <w:t>The handover is complete when every row can be answered "yes" and backed by a document. Both sides sign.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Acceptance condition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Yes / No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Document or evidence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Date</w:t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Every row in the asset table reads "transferred", with the new owner's name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The product builds from the repository on a clean environment, and the version matches production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 backup was restored successfully to a test environment, and the restore procedure is written down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At least one change has gone through the full deployment path by the new vendor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The previous vendor has no access to any asset; every password and key they knew has been rotated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 written diagnosis report exists (Part 5): system map, ranked findings, recommendation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 new maintenance agreement defines scope, severity levels and exclusions — in writing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Product owner — name, role, date, signature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New vendor — name, role, date, signature</w:t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</w:rPr>
        <w:t>Part 5 — Diagnosis report (blank template)</w:t>
      </w:r>
    </w:p>
    <w:p>
      <w:r>
        <w:rPr>
          <w:b w:val="0"/>
          <w:i/>
          <w:color w:val="555555"/>
          <w:sz w:val="20"/>
        </w:rPr>
        <w:t>Filled in by the new vendor at the end of Part 2. The report is the basis for the "continue on what exists or upgrade" decision — made after the handover, not before. No cost figures or timelines at this stage; those come in a separate proposal.</w:t>
      </w:r>
    </w:p>
    <w:p>
      <w:pPr>
        <w:pStyle w:val="Heading2"/>
      </w:pPr>
      <w:r>
        <w:rPr>
          <w:b w:val="0"/>
          <w:i w:val="0"/>
        </w:rPr>
        <w:t>5.1 Product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Field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Value</w:t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  <w:t>Product / system name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  <w:t>Platforms (web / iOS / Android / other)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  <w:t>Active users (as known, and the source)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  <w:t>Diagnosis date and who performed it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  <w:t>Code version reviewed (commit / tag)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5.2 System 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Component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Technology and version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Where it runs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Maintenance state (maintained / outdated / unknown)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Depends on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5.3 Ranked findings</w:t>
      </w:r>
    </w:p>
    <w:p>
      <w:r>
        <w:rPr>
          <w:b w:val="0"/>
          <w:i w:val="0"/>
        </w:rPr>
        <w:t>Severity: critical (security risk, data loss or outage) / high / medium / low. "Structural" = stems from the structure itself and recurs in every component; "local" = fixable without touching the structure.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#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Finding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Severity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Local / structural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Impact on users or the business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Proposed fix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Relative effort (small / medium / large)</w:t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5.4 Dependencies and licences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Library / service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Version in use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Maintained?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Licence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Risk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Proposed action</w:t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5.5 Documentation and test gaps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Topic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exists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is missing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was written during the transition</w:t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Setup and run instructions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Deployment process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Backup and restore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Automated tests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API / integration documentation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5.6 Recommendation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Signal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was found in this product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Points to: continue on what exists / upgrade a component / rebuild</w:t>
            </w:r>
          </w:p>
        </w:tc>
      </w:tr>
      <w:tr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  <w:t>Critical findings — local or structural?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  <w:t>Dependencies — maintained, or does the core rely on technology no longer updated?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  <w:t>Cost of change — does a small change stay small, or touch many parts?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  <w:t>Business needs — does the product do what the business needs, or assume a process that no longer exists?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r>
        <w:rPr>
          <w:b w:val="0"/>
          <w:i w:val="0"/>
        </w:rPr>
        <w:t>Recommendation (mark one and justify): ☐ Continue building on what exists   ☐ Upgrade component(s): ____________   ☐ Plan a rebuild (separate plan)</w:t>
      </w:r>
    </w:p>
    <w:p>
      <w:r>
        <w:rPr>
          <w:b w:val="0"/>
          <w:i w:val="0"/>
        </w:rPr>
        <w:t>Justification: ______________________________________________________________________________</w:t>
      </w:r>
    </w:p>
    <w:p>
      <w:pPr>
        <w:pStyle w:val="Heading2"/>
      </w:pPr>
      <w:r>
        <w:rPr>
          <w:b w:val="0"/>
          <w:i w:val="0"/>
        </w:rPr>
        <w:t>5.7 Open questions and immediate actions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#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Question or action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Addressed to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Urgency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Status</w:t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r>
        <w:rPr>
          <w:b w:val="0"/>
          <w:i/>
          <w:color w:val="555555"/>
          <w:sz w:val="20"/>
        </w:rPr>
        <w:t>This template is meant to be adapted to your product and does not replace legal advice or a maintenance agreement. Maintenance scope, service hours and response times are set in the agreement signed after the handover.</w:t>
      </w:r>
    </w:p>
    <w:sectPr w:rsidR="00FC693F" w:rsidRPr="0006063C" w:rsidSect="00034616"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